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Lundi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13 juil. 2026 · Shared with Braindump</w:t>
      </w:r>
    </w:p>
    <w:p>
      <w:pPr>
        <w:spacing w:after="200"/>
      </w:pPr>
      <w:r>
        <w:t xml:space="preserve">Donne-nous chaque jour le pain dont nous avons besoin pour la journée (Luc 11:3).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</dc:title>
  <dc:creator>Un-named</dc:creator>
  <cp:lastModifiedBy>Un-named</cp:lastModifiedBy>
  <cp:revision>1</cp:revision>
  <dcterms:created xsi:type="dcterms:W3CDTF">2026-07-13T08:02:43.856Z</dcterms:created>
  <dcterms:modified xsi:type="dcterms:W3CDTF">2026-07-13T08:02:43.856Z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