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Discussion on Plant Growth Regulators and Liquid Silicone Products</w:t>
      </w:r>
    </w:p>
    <w:p>
      <w:pPr>
        <w:spacing w:after="320"/>
      </w:pPr>
      <w:r>
        <w:rPr>
          <w:color w:val="6B7280"/>
          <w:sz w:val="20"/>
          <w:szCs w:val="20"/>
        </w:rPr>
        <w:t xml:space="preserve">Jul 14, 2026 · Shared with Braindump</w:t>
      </w:r>
    </w:p>
    <w:p>
      <w:pPr>
        <w:spacing w:after="200"/>
      </w:pPr>
      <w:r>
        <w:rPr>
          <w:b/>
          <w:bCs/>
        </w:rPr>
        <w:t xml:space="preserve">Summary:</w:t>
      </w:r>
      <w:r>
        <w:t xml:space="preserve"/>
      </w:r>
      <w:r>
        <w:br/>
        <w:t xml:space="preserve"/>
      </w:r>
      <w:r>
        <w:t xml:space="preserve">- Primo, Podium, and T-Nex are discussed as plant growth regulators. </w:t>
      </w:r>
      <w:r>
        <w:t xml:space="preserve"/>
      </w:r>
      <w:r>
        <w:br/>
        <w:t xml:space="preserve"/>
      </w:r>
      <w:r>
        <w:t xml:space="preserve">- T-Nex is the least expensive option with comparable results to Podium and Primo. </w:t>
      </w:r>
      <w:r>
        <w:t xml:space="preserve"/>
      </w:r>
      <w:r>
        <w:br/>
        <w:t xml:space="preserve"/>
      </w:r>
      <w:r>
        <w:t xml:space="preserve">- Prohex is a new affordable alternative to ANEUW. </w:t>
      </w:r>
      <w:r>
        <w:t xml:space="preserve"/>
      </w:r>
      <w:r>
        <w:br/>
        <w:t xml:space="preserve"/>
      </w:r>
      <w:r>
        <w:t xml:space="preserve">- Legacy combines trinexapac ethyl and fluromidol, offering longer application intervals but is the most expensive. </w:t>
      </w:r>
      <w:r>
        <w:t xml:space="preserve"/>
      </w:r>
      <w:r>
        <w:br/>
        <w:t xml:space="preserve"/>
      </w:r>
      <w:r>
        <w:t xml:space="preserve">- K-Sil is a liquid silicone product that can be used with liquid fertilizer programs.</w:t>
      </w:r>
      <w:r>
        <w:t xml:space="preserve"/>
      </w:r>
      <w:r>
        <w:br/>
        <w:t xml:space="preserve"/>
      </w:r>
      <w:r>
        <w:t xml:space="preserve"/>
      </w:r>
      <w:r>
        <w:br/>
        <w:t xml:space="preserve"/>
      </w:r>
      <w:r>
        <w:rPr>
          <w:b/>
          <w:bCs/>
        </w:rPr>
        <w:t xml:space="preserve">Content:</w:t>
      </w:r>
      <w:r>
        <w:t xml:space="preserve"/>
      </w:r>
      <w:r>
        <w:br/>
        <w:t xml:space="preserve"/>
      </w:r>
      <w:r>
        <w:t xml:space="preserve">Plant growth regulator discussion included the following: with Primo and the generics, which are Podium and T-Nex. Podium is produced by Syngenta, which also produces Primo. T-Nex is produced by Qualipro. T-Nex is the least expensive of the products used, with comparable rates and comparable results to both Podium and Primo. A new ANEUW is another option, which is also a generic product of that. It's called Prohex, which is less expensive and a comparable product to ANEW. All can be used in St. Augustine and Bermuda, as well as Zoysia. Also mentioned using a product, Legacy, which is a combination of the active ingredient in Primo, trinexapac ethyl, and the active product called Cutlass, which is fluromidol, I believe.</w:t>
      </w:r>
      <w:r>
        <w:t xml:space="preserve"/>
      </w:r>
      <w:r>
        <w:br/>
        <w:t xml:space="preserve"/>
      </w:r>
      <w:r>
        <w:t xml:space="preserve"/>
      </w:r>
      <w:r>
        <w:br/>
        <w:t xml:space="preserve"/>
      </w:r>
      <w:r>
        <w:t xml:space="preserve">This one is the most expensive of the units of the products listed, but will provide longer application intervals over time. Can be used on commercial turf, as well as golf courses and sports fields. The other subject discussed was liquid silicone products, not problems. One option that we carry at Southern Ag is called K-Sil, which you can use in your normal liquid fertilizer programs.</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Plant Growth Regulators and Liquid Silicone Products</dc:title>
  <dc:creator>Un-named</dc:creator>
  <cp:lastModifiedBy>Un-named</cp:lastModifiedBy>
  <cp:revision>1</cp:revision>
  <dcterms:created xsi:type="dcterms:W3CDTF">2026-07-14T16:24:59.480Z</dcterms:created>
  <dcterms:modified xsi:type="dcterms:W3CDTF">2026-07-14T16:24:59.480Z</dcterms:modified>
</cp:coreProperties>
</file>

<file path=docProps/custom.xml><?xml version="1.0" encoding="utf-8"?>
<Properties xmlns="http://schemas.openxmlformats.org/officeDocument/2006/custom-properties" xmlns:vt="http://schemas.openxmlformats.org/officeDocument/2006/docPropsVTypes"/>
</file>